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A7D7C" w14:textId="77777777" w:rsidR="007B0742" w:rsidRDefault="007B0742" w:rsidP="007B0742">
      <w:pPr>
        <w:spacing w:line="240" w:lineRule="auto"/>
        <w:rPr>
          <w:rFonts w:asciiTheme="majorBidi" w:hAnsiTheme="majorBidi" w:cstheme="majorBidi"/>
          <w:b/>
          <w:bCs/>
        </w:rPr>
      </w:pPr>
      <w:r w:rsidRPr="007A2E28">
        <w:rPr>
          <w:rFonts w:asciiTheme="majorBidi" w:hAnsiTheme="majorBidi" w:cstheme="majorBidi"/>
          <w:b/>
          <w:bCs/>
        </w:rPr>
        <w:t xml:space="preserve">Lembar Instrumen </w:t>
      </w:r>
      <w:r>
        <w:rPr>
          <w:rFonts w:asciiTheme="majorBidi" w:hAnsiTheme="majorBidi" w:cstheme="majorBidi"/>
          <w:b/>
          <w:bCs/>
        </w:rPr>
        <w:t xml:space="preserve">Tes </w:t>
      </w:r>
      <w:r w:rsidRPr="007A2E28">
        <w:rPr>
          <w:rFonts w:asciiTheme="majorBidi" w:hAnsiTheme="majorBidi" w:cstheme="majorBidi"/>
          <w:b/>
          <w:bCs/>
        </w:rPr>
        <w:t>Kemampuan Membaca Al-Qur’an SMP Muhammadiyah 10 Sidoarjo</w:t>
      </w:r>
    </w:p>
    <w:p w14:paraId="244CD4D1" w14:textId="77777777" w:rsidR="007B0742" w:rsidRPr="004C6452" w:rsidRDefault="007B0742" w:rsidP="007B0742">
      <w:pPr>
        <w:bidi/>
        <w:spacing w:line="240" w:lineRule="auto"/>
        <w:rPr>
          <w:rFonts w:asciiTheme="majorBidi" w:hAnsiTheme="majorBidi" w:cstheme="majorBidi"/>
          <w:b/>
          <w:bCs/>
        </w:rPr>
      </w:pPr>
      <w:r w:rsidRPr="004C645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سورة</w:t>
      </w:r>
      <w:r w:rsidRPr="004C6452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4C645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يوسف</w:t>
      </w:r>
      <w:r w:rsidRPr="004C6452">
        <w:rPr>
          <w:rFonts w:ascii="Traditional Arabic" w:hAnsi="Traditional Arabic" w:cs="Traditional Arabic"/>
          <w:b/>
          <w:bCs/>
          <w:sz w:val="24"/>
          <w:szCs w:val="24"/>
          <w:rtl/>
        </w:rPr>
        <w:t>: ١ - ٦</w:t>
      </w:r>
    </w:p>
    <w:p w14:paraId="328D1671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الٓرٰ‌ ۚ تِلۡكَ اٰيٰتُ الۡكِتٰبِ الۡمُبِيۡن(١)</w:t>
      </w:r>
    </w:p>
    <w:p w14:paraId="69A2AF96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إِنَّا أَنزَلْنَهُ قُرْءَانَا عَرَبِيًّا لَعَلَّكُمْ تَعْقِلُونَ(٢)</w:t>
      </w:r>
    </w:p>
    <w:p w14:paraId="2136F2B9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نَحْنُ نَقُصُّ عَلَيْكَ أَحْسَنَ الْقَصَصِ بِمَا أَوْحَيْنَا إِلَيْكَ هَذَا الْقُرْءَانَ وَإِن كُنتَ مِن قَبْلِهِ لَمِنَ الْغَافِلِينَ(٣)</w:t>
      </w:r>
    </w:p>
    <w:p w14:paraId="540A65E4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إِذْ قَالَ يُوسُفُ لِأَبِيهِ يَتَأَبَتِ إِنِّي رَأَيْتُ أَحَدَ عَشَرَ كَوْكَبًا وَالشَّمْسَ وَالْقَمَرَ رَأَيْتُهُمْ لِي سَاجِدِينَ(٤)</w:t>
      </w:r>
    </w:p>
    <w:p w14:paraId="2DF3CEFF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قَالَ یَـٰبُنَیَّ لَا تَقۡصُصۡ رُءۡیَاكَ عَلَىٰۤ إِخۡوَتِكَ فَیَكِیدُوا۟ لَكَ كَیۡدًاۖ إِنَّ ٱلشَّیۡطَـٰنَ لِلۡإِنسَـٰنِ عَدُوࣱّ مُّبِینࣱ(٥)</w:t>
      </w:r>
    </w:p>
    <w:p w14:paraId="7D58C714" w14:textId="77777777" w:rsidR="007B0742" w:rsidRPr="00B76610" w:rsidRDefault="007B0742" w:rsidP="007B0742">
      <w:pPr>
        <w:bidi/>
        <w:spacing w:line="240" w:lineRule="auto"/>
        <w:rPr>
          <w:rFonts w:ascii="Traditional Arabic" w:hAnsi="Traditional Arabic" w:cs="Traditional Arabic"/>
          <w:sz w:val="24"/>
          <w:szCs w:val="24"/>
        </w:rPr>
      </w:pPr>
      <w:r w:rsidRPr="00B76610">
        <w:rPr>
          <w:rFonts w:ascii="Traditional Arabic" w:hAnsi="Traditional Arabic" w:cs="Traditional Arabic"/>
          <w:sz w:val="24"/>
          <w:szCs w:val="24"/>
          <w:rtl/>
        </w:rPr>
        <w:t>وَكَذَ</w:t>
      </w:r>
      <w:r w:rsidRPr="00B76610">
        <w:rPr>
          <w:rFonts w:ascii="Traditional Arabic" w:hAnsi="Traditional Arabic" w:cs="Traditional Arabic" w:hint="cs"/>
          <w:sz w:val="24"/>
          <w:szCs w:val="24"/>
          <w:rtl/>
        </w:rPr>
        <w:t>ٰ</w:t>
      </w:r>
      <w:r w:rsidRPr="00B76610">
        <w:rPr>
          <w:rFonts w:ascii="Times New Roman" w:hAnsi="Times New Roman" w:cs="Times New Roman" w:hint="cs"/>
          <w:sz w:val="24"/>
          <w:szCs w:val="24"/>
          <w:rtl/>
        </w:rPr>
        <w:t>⁠</w:t>
      </w:r>
      <w:r w:rsidRPr="00B76610">
        <w:rPr>
          <w:rFonts w:ascii="Traditional Arabic" w:hAnsi="Traditional Arabic" w:cs="Traditional Arabic" w:hint="cs"/>
          <w:sz w:val="24"/>
          <w:szCs w:val="24"/>
          <w:rtl/>
        </w:rPr>
        <w:t>لِكَ</w:t>
      </w:r>
      <w:r w:rsidRPr="00B76610">
        <w:rPr>
          <w:rFonts w:ascii="Traditional Arabic" w:hAnsi="Traditional Arabic" w:cs="Traditional Arabic"/>
          <w:sz w:val="24"/>
          <w:szCs w:val="24"/>
          <w:rtl/>
        </w:rPr>
        <w:t xml:space="preserve"> یَجۡتَبِیكَ رَبُّكَ وَیُعَلِّمُكَ مِن تَأۡوِیلِ ٱلۡأَحَادِیثِ وَیُتِمُّ نِعۡمَتَهُۥ عَلَیۡكَ وَعَلَىٰۤ ءَالِ یَعۡقُوبَ كَمَاۤ أَتَمَّهَا عَلَىٰۤ أَبَوَیۡكَ مِن قَبۡلُ إِبۡرَ</w:t>
      </w:r>
      <w:r w:rsidRPr="00B76610">
        <w:rPr>
          <w:rFonts w:ascii="Times New Roman" w:hAnsi="Times New Roman" w:cs="Times New Roman" w:hint="cs"/>
          <w:sz w:val="24"/>
          <w:szCs w:val="24"/>
          <w:rtl/>
        </w:rPr>
        <w:t> </w:t>
      </w:r>
      <w:r w:rsidRPr="00B76610">
        <w:rPr>
          <w:rFonts w:ascii="Traditional Arabic" w:hAnsi="Traditional Arabic" w:cs="Traditional Arabic" w:hint="cs"/>
          <w:sz w:val="24"/>
          <w:szCs w:val="24"/>
          <w:rtl/>
        </w:rPr>
        <w:t>ٰ</w:t>
      </w:r>
      <w:r w:rsidRPr="00B76610">
        <w:rPr>
          <w:rFonts w:ascii="Times New Roman" w:hAnsi="Times New Roman" w:cs="Times New Roman" w:hint="cs"/>
          <w:sz w:val="24"/>
          <w:szCs w:val="24"/>
          <w:rtl/>
        </w:rPr>
        <w:t>⁠</w:t>
      </w:r>
      <w:r w:rsidRPr="00B76610">
        <w:rPr>
          <w:rFonts w:ascii="Traditional Arabic" w:hAnsi="Traditional Arabic" w:cs="Traditional Arabic" w:hint="cs"/>
          <w:sz w:val="24"/>
          <w:szCs w:val="24"/>
          <w:rtl/>
        </w:rPr>
        <w:t>هِ</w:t>
      </w:r>
      <w:r w:rsidRPr="00B76610">
        <w:rPr>
          <w:rFonts w:ascii="Traditional Arabic" w:hAnsi="Traditional Arabic" w:cs="Traditional Arabic"/>
          <w:sz w:val="24"/>
          <w:szCs w:val="24"/>
          <w:rtl/>
        </w:rPr>
        <w:t>یمَ وَإِسۡحَـٰقَۚ إِنَّ رَبَّكَ عَلِیمٌ حَكِیمࣱ(٦)</w:t>
      </w:r>
    </w:p>
    <w:p w14:paraId="5CEA2AA1" w14:textId="77777777" w:rsidR="005650A5" w:rsidRDefault="005650A5"/>
    <w:sectPr w:rsidR="005650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42"/>
    <w:rsid w:val="005650A5"/>
    <w:rsid w:val="007B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1E85"/>
  <w15:chartTrackingRefBased/>
  <w15:docId w15:val="{F4517753-F64E-4004-AECA-AE1B081C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742"/>
    <w:pPr>
      <w:spacing w:line="36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2024-07-19T16:29:00Z</dcterms:created>
  <dcterms:modified xsi:type="dcterms:W3CDTF">2024-07-19T16:30:00Z</dcterms:modified>
</cp:coreProperties>
</file>